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E" w:rsidRDefault="00AC04DE" w:rsidP="00C078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F810A2" wp14:editId="7BA2FABA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DE" w:rsidRDefault="00AC04D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5A4" w:rsidRPr="00C0780E" w:rsidRDefault="00C0780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80E">
        <w:rPr>
          <w:rFonts w:ascii="Times New Roman" w:hAnsi="Times New Roman" w:cs="Times New Roman"/>
          <w:b/>
          <w:sz w:val="26"/>
          <w:szCs w:val="26"/>
        </w:rPr>
        <w:t xml:space="preserve">В Единый реестр недвижимости внесены сведения о </w:t>
      </w:r>
      <w:r w:rsidR="00A43FA7">
        <w:rPr>
          <w:rFonts w:ascii="Times New Roman" w:hAnsi="Times New Roman" w:cs="Times New Roman"/>
          <w:b/>
          <w:sz w:val="26"/>
          <w:szCs w:val="26"/>
        </w:rPr>
        <w:t>четырех</w:t>
      </w:r>
      <w:r w:rsidRPr="00C0780E">
        <w:rPr>
          <w:rFonts w:ascii="Times New Roman" w:hAnsi="Times New Roman" w:cs="Times New Roman"/>
          <w:b/>
          <w:sz w:val="26"/>
          <w:szCs w:val="26"/>
        </w:rPr>
        <w:t xml:space="preserve"> границах Иркутской области</w:t>
      </w:r>
    </w:p>
    <w:p w:rsidR="00C0780E" w:rsidRPr="00C0780E" w:rsidRDefault="00C0780E" w:rsidP="00C0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D90" w:rsidRPr="008015D3" w:rsidRDefault="00FD33FF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В Единый государственный реестр недвижимости (ЕГРН) внесены сведения о границах между Иркутской областью и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еспубликами Бурятией и </w:t>
      </w:r>
      <w:proofErr w:type="spellStart"/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Сахой</w:t>
      </w:r>
      <w:proofErr w:type="spellEnd"/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(Якутией)</w:t>
      </w:r>
      <w:r w:rsidR="008971CA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, Тывой и Забайкальским краем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. Не внесенными остаются сведения о границах между Иркутской областью и Красноярским краем.</w:t>
      </w:r>
    </w:p>
    <w:p w:rsidR="00FD33FF" w:rsidRPr="008015D3" w:rsidRDefault="00FD33FF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Функция </w:t>
      </w:r>
      <w:bookmarkStart w:id="0" w:name="_GoBack"/>
      <w:bookmarkEnd w:id="0"/>
      <w:r w:rsidRPr="00801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установления границ между субъектами Российской Федерации возложена на региональные органы государственной власти. Администрации соседних регионов должны согласовать между собой прохождение общей границы, подготовить необходимый пакет документов и передать его в </w:t>
      </w:r>
      <w:proofErr w:type="spellStart"/>
      <w:r w:rsidRPr="00801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Pr="00801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D33FF" w:rsidRPr="008015D3" w:rsidRDefault="00FD33FF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региональных границ способствует пополнению налоговой базы, вовлечению в оборот земельных участков, а также предотвращает возникновение имущественных споров у правообладателей.</w:t>
      </w:r>
    </w:p>
    <w:p w:rsidR="00FD33FF" w:rsidRPr="008015D3" w:rsidRDefault="00FD33FF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границ создает определенные риски для граждан. </w:t>
      </w:r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вероятность того, что после установления границ между двумя соседствующими субъектами земельный участок окажется не в том регионе, где он был приобретен изначально. В этом случае сделка может быть признана недействительной. 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</w:t>
      </w:r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заключаться и 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в том, что владельцы пограничных участков просто не понимают, к властям какого региона им обращаться</w:t>
      </w:r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Такие же риски возникают у граждан при отсутствии в ЕГРН сведений о границах между населенными пунктами или муниципальными образованиями</w:t>
      </w:r>
      <w:proofErr w:type="gramEnd"/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говорит заместитель руководителя Управления </w:t>
      </w:r>
      <w:proofErr w:type="spellStart"/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367BF3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Лариса Варфоломеева.</w:t>
      </w:r>
    </w:p>
    <w:p w:rsidR="00367BF3" w:rsidRPr="008015D3" w:rsidRDefault="00797880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государственный реестр недвижимости также содержит сведения о </w:t>
      </w:r>
      <w:r w:rsidR="0083073E" w:rsidRPr="0083073E">
        <w:rPr>
          <w:rFonts w:ascii="Times New Roman" w:hAnsi="Times New Roman" w:cs="Times New Roman"/>
          <w:color w:val="000000" w:themeColor="text1"/>
          <w:sz w:val="28"/>
          <w:szCs w:val="28"/>
        </w:rPr>
        <w:t>404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населенных пунктов Ирку</w:t>
      </w:r>
      <w:r w:rsidR="0083073E">
        <w:rPr>
          <w:rFonts w:ascii="Times New Roman" w:hAnsi="Times New Roman" w:cs="Times New Roman"/>
          <w:color w:val="000000" w:themeColor="text1"/>
          <w:sz w:val="28"/>
          <w:szCs w:val="28"/>
        </w:rPr>
        <w:t>тской области, что составляет 26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всех границ населенных пунктов </w:t>
      </w:r>
      <w:proofErr w:type="spellStart"/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Прианг</w:t>
      </w:r>
      <w:r w:rsidR="0004156D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арья</w:t>
      </w:r>
      <w:proofErr w:type="spellEnd"/>
      <w:r w:rsidR="0004156D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5A4" w:rsidRPr="008015D3" w:rsidRDefault="0071474E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установленных границ является одним из ключевых факторов, влияющих на инвестиционную привлекательность регионов. 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несение в ЕГРН сведений о границах предусмотрено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целевой моделью «Постановка на кадастровый учет земельных участков и объектов недвижимого имущества», которая подготовлена в соответствии с поручениями Президента России и утверждена Правительством Российской Федерации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концу 2017 года </w:t>
      </w:r>
      <w:r w:rsidR="00C0780E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внесенных 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в ЕГРН сведени</w:t>
      </w:r>
      <w:r w:rsidR="00C0780E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й о границах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80E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субъектами Российской Федерации должна составлять </w:t>
      </w:r>
      <w:r w:rsidR="001B55A4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25%, </w:t>
      </w:r>
      <w:r w:rsidR="00C0780E" w:rsidRPr="008015D3">
        <w:rPr>
          <w:rFonts w:ascii="Times New Roman" w:hAnsi="Times New Roman" w:cs="Times New Roman"/>
          <w:color w:val="000000" w:themeColor="text1"/>
          <w:sz w:val="28"/>
          <w:szCs w:val="28"/>
        </w:rPr>
        <w:t>для границ муниципальных образований – не менее 50%, для границ населенных пунктов – не менее 30%.</w:t>
      </w:r>
    </w:p>
    <w:p w:rsidR="00071E95" w:rsidRDefault="00071E95" w:rsidP="001B55A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95" w:rsidRPr="00006C15" w:rsidRDefault="00006C15" w:rsidP="00C078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</w:p>
    <w:sectPr w:rsidR="00071E95" w:rsidRPr="0000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FF"/>
    <w:rsid w:val="00006C15"/>
    <w:rsid w:val="0004156D"/>
    <w:rsid w:val="00054121"/>
    <w:rsid w:val="00071E95"/>
    <w:rsid w:val="001B55A4"/>
    <w:rsid w:val="00351A68"/>
    <w:rsid w:val="00367BF3"/>
    <w:rsid w:val="0071474E"/>
    <w:rsid w:val="00797880"/>
    <w:rsid w:val="008015D3"/>
    <w:rsid w:val="0083073E"/>
    <w:rsid w:val="008971CA"/>
    <w:rsid w:val="00A43FA7"/>
    <w:rsid w:val="00AC04DE"/>
    <w:rsid w:val="00C0780E"/>
    <w:rsid w:val="00C82D8F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6B0C"/>
  <w15:chartTrackingRefBased/>
  <w15:docId w15:val="{FDC89334-868A-4E93-A8E0-68DFF0C7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2017-12-25T01:52:00Z</cp:lastPrinted>
  <dcterms:created xsi:type="dcterms:W3CDTF">2017-12-07T01:34:00Z</dcterms:created>
  <dcterms:modified xsi:type="dcterms:W3CDTF">2017-12-26T00:17:00Z</dcterms:modified>
</cp:coreProperties>
</file>